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Helvetica Neue" w:cs="Helvetica Neue" w:eastAsia="Helvetica Neue" w:hAnsi="Helvetica Neue"/>
          <w:b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24"/>
          <w:szCs w:val="24"/>
          <w:rtl w:val="0"/>
        </w:rPr>
        <w:t xml:space="preserve">PROVA UNICA LINGUE STRANIERE (art.6 D.Lgs. 62/2017, art.6 DM 741/2017)</w:t>
      </w:r>
    </w:p>
    <w:p w:rsidR="00000000" w:rsidDel="00000000" w:rsidP="00000000" w:rsidRDefault="00000000" w:rsidRPr="00000000" w14:paraId="00000002">
      <w:pPr>
        <w:spacing w:after="0" w:lineRule="auto"/>
        <w:jc w:val="both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La prova scritta unica si articola in due sezioni. Accerta le competenze di comprensione e di produzione scritta, riconducibili al: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76" w:lineRule="auto"/>
        <w:ind w:left="720" w:right="0" w:hanging="360"/>
        <w:jc w:val="both"/>
        <w:rPr>
          <w:rFonts w:ascii="Helvetica Neue" w:cs="Helvetica Neue" w:eastAsia="Helvetica Neue" w:hAnsi="Helvetica Neue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Livello A2 QCER per inglese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76" w:lineRule="auto"/>
        <w:ind w:left="720" w:right="0" w:hanging="360"/>
        <w:jc w:val="both"/>
        <w:rPr>
          <w:rFonts w:ascii="Helvetica Neue" w:cs="Helvetica Neue" w:eastAsia="Helvetica Neue" w:hAnsi="Helvetica Neue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Livello A1 QCER per la seconda lingua comunitaria.</w:t>
      </w:r>
    </w:p>
    <w:p w:rsidR="00000000" w:rsidDel="00000000" w:rsidP="00000000" w:rsidRDefault="00000000" w:rsidRPr="00000000" w14:paraId="00000005">
      <w:pPr>
        <w:spacing w:after="0" w:line="276" w:lineRule="auto"/>
        <w:jc w:val="both"/>
        <w:rPr>
          <w:rFonts w:ascii="Helvetica Neue" w:cs="Helvetica Neue" w:eastAsia="Helvetica Neue" w:hAnsi="Helvetica Neue"/>
        </w:rPr>
      </w:pPr>
      <w:bookmarkStart w:colFirst="0" w:colLast="0" w:name="_gjdgxs" w:id="0"/>
      <w:bookmarkEnd w:id="0"/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T</w:t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ra  le tipologie indicate nell’art. 9, c. 3 del D.M. 741/2017 </w:t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 viene scelto il  </w:t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questionario di comprensione di un testo a risposta chiusa, aperta  e domande che richiedono una breve produzione scritta.</w:t>
      </w:r>
    </w:p>
    <w:tbl>
      <w:tblPr>
        <w:tblStyle w:val="Table1"/>
        <w:tblW w:w="14790.0" w:type="dxa"/>
        <w:jc w:val="left"/>
        <w:tblInd w:w="3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80"/>
        <w:gridCol w:w="8625"/>
        <w:gridCol w:w="1785"/>
        <w:tblGridChange w:id="0">
          <w:tblGrid>
            <w:gridCol w:w="4380"/>
            <w:gridCol w:w="8625"/>
            <w:gridCol w:w="1785"/>
          </w:tblGrid>
        </w:tblGridChange>
      </w:tblGrid>
      <w:tr>
        <w:tc>
          <w:tcPr/>
          <w:p w:rsidR="00000000" w:rsidDel="00000000" w:rsidP="00000000" w:rsidRDefault="00000000" w:rsidRPr="00000000" w14:paraId="00000006">
            <w:pPr>
              <w:spacing w:after="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COMPETENZA DI COMPRENSIONE DEL TESTO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after="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DESCRITTORE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after="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VALUTAZIONE</w:t>
            </w:r>
          </w:p>
        </w:tc>
      </w:tr>
      <w:tr>
        <w:tc>
          <w:tcPr/>
          <w:p w:rsidR="00000000" w:rsidDel="00000000" w:rsidP="00000000" w:rsidRDefault="00000000" w:rsidRPr="00000000" w14:paraId="0000000C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La comprensione del testo risulta: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Completa</w:t>
            </w:r>
          </w:p>
          <w:p w:rsidR="00000000" w:rsidDel="00000000" w:rsidP="00000000" w:rsidRDefault="00000000" w:rsidRPr="00000000" w14:paraId="0000000E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1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95-100</w:t>
            </w:r>
          </w:p>
        </w:tc>
      </w:tr>
      <w:tr>
        <w:tc>
          <w:tcPr/>
          <w:p w:rsidR="00000000" w:rsidDel="00000000" w:rsidP="00000000" w:rsidRDefault="00000000" w:rsidRPr="00000000" w14:paraId="00000011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La comprensione del testo risulta: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Quasi completa</w:t>
            </w:r>
          </w:p>
          <w:p w:rsidR="00000000" w:rsidDel="00000000" w:rsidP="00000000" w:rsidRDefault="00000000" w:rsidRPr="00000000" w14:paraId="00000013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1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85-94</w:t>
            </w:r>
          </w:p>
        </w:tc>
      </w:tr>
      <w:tr>
        <w:tc>
          <w:tcPr/>
          <w:p w:rsidR="00000000" w:rsidDel="00000000" w:rsidP="00000000" w:rsidRDefault="00000000" w:rsidRPr="00000000" w14:paraId="00000016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La comprensione del testo risulta: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Buona</w:t>
            </w:r>
          </w:p>
          <w:p w:rsidR="00000000" w:rsidDel="00000000" w:rsidP="00000000" w:rsidRDefault="00000000" w:rsidRPr="00000000" w14:paraId="00000018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1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75-84</w:t>
            </w:r>
          </w:p>
        </w:tc>
      </w:tr>
      <w:tr>
        <w:tc>
          <w:tcPr/>
          <w:p w:rsidR="00000000" w:rsidDel="00000000" w:rsidP="00000000" w:rsidRDefault="00000000" w:rsidRPr="00000000" w14:paraId="0000001B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La comprensione del testo risulta: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Più che sufficiente</w:t>
            </w:r>
          </w:p>
          <w:p w:rsidR="00000000" w:rsidDel="00000000" w:rsidP="00000000" w:rsidRDefault="00000000" w:rsidRPr="00000000" w14:paraId="0000001D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1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65-74</w:t>
            </w:r>
          </w:p>
        </w:tc>
      </w:tr>
      <w:tr>
        <w:tc>
          <w:tcPr/>
          <w:p w:rsidR="00000000" w:rsidDel="00000000" w:rsidP="00000000" w:rsidRDefault="00000000" w:rsidRPr="00000000" w14:paraId="00000020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La comprensione del testo risulta: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Sufficiente</w:t>
            </w:r>
          </w:p>
          <w:p w:rsidR="00000000" w:rsidDel="00000000" w:rsidP="00000000" w:rsidRDefault="00000000" w:rsidRPr="00000000" w14:paraId="00000022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2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55-64</w:t>
            </w:r>
          </w:p>
        </w:tc>
      </w:tr>
      <w:tr>
        <w:tc>
          <w:tcPr/>
          <w:p w:rsidR="00000000" w:rsidDel="00000000" w:rsidP="00000000" w:rsidRDefault="00000000" w:rsidRPr="00000000" w14:paraId="00000025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La comprensione del testo risulta: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Limitata</w:t>
            </w:r>
          </w:p>
          <w:p w:rsidR="00000000" w:rsidDel="00000000" w:rsidP="00000000" w:rsidRDefault="00000000" w:rsidRPr="00000000" w14:paraId="00000027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2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45-54</w:t>
            </w:r>
          </w:p>
        </w:tc>
      </w:tr>
      <w:tr>
        <w:tc>
          <w:tcPr/>
          <w:p w:rsidR="00000000" w:rsidDel="00000000" w:rsidP="00000000" w:rsidRDefault="00000000" w:rsidRPr="00000000" w14:paraId="0000002A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La comprensione del testo risulta: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Inadeguata/Inesistente</w:t>
            </w:r>
          </w:p>
          <w:p w:rsidR="00000000" w:rsidDel="00000000" w:rsidP="00000000" w:rsidRDefault="00000000" w:rsidRPr="00000000" w14:paraId="0000002C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2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44-0</w:t>
            </w:r>
          </w:p>
        </w:tc>
      </w:tr>
      <w:tr>
        <w:tc>
          <w:tcPr/>
          <w:p w:rsidR="00000000" w:rsidDel="00000000" w:rsidP="00000000" w:rsidRDefault="00000000" w:rsidRPr="00000000" w14:paraId="0000002F">
            <w:pPr>
              <w:spacing w:after="0" w:lineRule="auto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COMPETENZA DI PRODUZIONE DEL TESTO</w:t>
            </w:r>
          </w:p>
          <w:p w:rsidR="00000000" w:rsidDel="00000000" w:rsidP="00000000" w:rsidRDefault="00000000" w:rsidRPr="00000000" w14:paraId="00000031">
            <w:pPr>
              <w:spacing w:after="0" w:lineRule="auto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after="0" w:lineRule="auto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DESCRITTORE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after="0" w:lineRule="auto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VALUTAZIONE</w:t>
            </w:r>
          </w:p>
        </w:tc>
      </w:tr>
      <w:tr>
        <w:tc>
          <w:tcPr/>
          <w:p w:rsidR="00000000" w:rsidDel="00000000" w:rsidP="00000000" w:rsidRDefault="00000000" w:rsidRPr="00000000" w14:paraId="00000036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La produzione del testo risulta: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Completa</w:t>
            </w:r>
          </w:p>
          <w:p w:rsidR="00000000" w:rsidDel="00000000" w:rsidP="00000000" w:rsidRDefault="00000000" w:rsidRPr="00000000" w14:paraId="00000038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3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B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La produzione del testo risulta: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Quasi completa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3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F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La produzione del testo risulta: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Buona</w:t>
            </w:r>
          </w:p>
          <w:p w:rsidR="00000000" w:rsidDel="00000000" w:rsidP="00000000" w:rsidRDefault="00000000" w:rsidRPr="00000000" w14:paraId="00000041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4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4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La produzione del testo risulta: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Più che sufficiente</w:t>
            </w:r>
          </w:p>
          <w:p w:rsidR="00000000" w:rsidDel="00000000" w:rsidP="00000000" w:rsidRDefault="00000000" w:rsidRPr="00000000" w14:paraId="00000046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4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9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La produzione del testo risulta: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Sufficiente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4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D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La produzione del testo risulta: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Limitata</w:t>
            </w:r>
          </w:p>
          <w:p w:rsidR="00000000" w:rsidDel="00000000" w:rsidP="00000000" w:rsidRDefault="00000000" w:rsidRPr="00000000" w14:paraId="0000004F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5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2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La produzione del testo risulta:</w:t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Inadeguata/Inesistente</w:t>
            </w:r>
          </w:p>
          <w:p w:rsidR="00000000" w:rsidDel="00000000" w:rsidP="00000000" w:rsidRDefault="00000000" w:rsidRPr="00000000" w14:paraId="00000054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5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7">
            <w:pPr>
              <w:spacing w:after="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STRUTTURE GRAMMATICALI</w:t>
            </w:r>
          </w:p>
          <w:p w:rsidR="00000000" w:rsidDel="00000000" w:rsidP="00000000" w:rsidRDefault="00000000" w:rsidRPr="00000000" w14:paraId="00000059">
            <w:pPr>
              <w:spacing w:after="0" w:lineRule="auto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after="0" w:lineRule="auto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DESCRITTORE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after="0" w:lineRule="auto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VALUTAZIONE</w:t>
            </w:r>
          </w:p>
        </w:tc>
      </w:tr>
      <w:tr>
        <w:tc>
          <w:tcPr/>
          <w:p w:rsidR="00000000" w:rsidDel="00000000" w:rsidP="00000000" w:rsidRDefault="00000000" w:rsidRPr="00000000" w14:paraId="0000005E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Conoscenza ed uso delle strutture grammaticali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Corretto ed appropriato</w:t>
            </w:r>
          </w:p>
          <w:p w:rsidR="00000000" w:rsidDel="00000000" w:rsidP="00000000" w:rsidRDefault="00000000" w:rsidRPr="00000000" w14:paraId="00000060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6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63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Conoscenza ed uso delle strutture grammaticali</w:t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Corretto</w:t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6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6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Conoscenza ed uso delle strutture grammaticali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Per lo più corretto</w:t>
            </w:r>
          </w:p>
          <w:p w:rsidR="00000000" w:rsidDel="00000000" w:rsidP="00000000" w:rsidRDefault="00000000" w:rsidRPr="00000000" w14:paraId="00000069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6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6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Conoscenza ed uso delle strutture grammaticali</w:t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Abbastanza corretto</w:t>
            </w:r>
          </w:p>
          <w:p w:rsidR="00000000" w:rsidDel="00000000" w:rsidP="00000000" w:rsidRDefault="00000000" w:rsidRPr="00000000" w14:paraId="0000006E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7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71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Conoscenza ed uso delle strutture grammaticali</w:t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Sufficientemente corretto</w:t>
            </w:r>
          </w:p>
          <w:p w:rsidR="00000000" w:rsidDel="00000000" w:rsidP="00000000" w:rsidRDefault="00000000" w:rsidRPr="00000000" w14:paraId="00000073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7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76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Conoscenza ed uso delle strutture grammaticali</w:t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Poco corretto/poco appropriato</w:t>
            </w:r>
          </w:p>
          <w:p w:rsidR="00000000" w:rsidDel="00000000" w:rsidP="00000000" w:rsidRDefault="00000000" w:rsidRPr="00000000" w14:paraId="00000078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7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7B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Conoscenza ed uso delle strutture grammaticali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Del tutto scorretto/del tutto inappropriato</w:t>
            </w:r>
          </w:p>
          <w:p w:rsidR="00000000" w:rsidDel="00000000" w:rsidP="00000000" w:rsidRDefault="00000000" w:rsidRPr="00000000" w14:paraId="0000007D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7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Il voto unico complessivo della prova, distinta in due sezioni, viene determinato dalla media aritmetica dei punteggi </w:t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ottenuti in tutti gli obiettivi delle due lingue. Il risultato ottenuto sarà  arrotondato all’unità superiore per frazioni pari o superiori a 0,5.</w:t>
      </w:r>
      <w:r w:rsidDel="00000000" w:rsidR="00000000" w:rsidRPr="00000000">
        <w:rPr>
          <w:rtl w:val="0"/>
        </w:rPr>
      </w:r>
    </w:p>
    <w:sectPr>
      <w:headerReference r:id="rId6" w:type="default"/>
      <w:pgSz w:h="11906" w:w="16838"/>
      <w:pgMar w:bottom="1134" w:top="1134" w:left="1417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2">
    <w:pPr>
      <w:jc w:val="right"/>
      <w:rPr>
        <w:i w:val="1"/>
        <w:sz w:val="16"/>
        <w:szCs w:val="16"/>
      </w:rPr>
    </w:pPr>
    <w:r w:rsidDel="00000000" w:rsidR="00000000" w:rsidRPr="00000000">
      <w:rPr>
        <w:i w:val="1"/>
        <w:sz w:val="16"/>
        <w:szCs w:val="16"/>
        <w:rtl w:val="0"/>
      </w:rPr>
      <w:t xml:space="preserve">Ist. Compr. “A. Gandiglio”, Criteri valutazione prove lingue straniere, maggio 2019</w:t>
    </w:r>
  </w:p>
  <w:p w:rsidR="00000000" w:rsidDel="00000000" w:rsidP="00000000" w:rsidRDefault="00000000" w:rsidRPr="00000000" w14:paraId="00000083">
    <w:pPr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0" w:lineRule="auto"/>
    </w:pPr>
    <w:rPr>
      <w:rFonts w:ascii="Helvetica Neue" w:cs="Helvetica Neue" w:eastAsia="Helvetica Neue" w:hAnsi="Helvetica Neue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